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85" w:rsidRPr="002B26D8" w:rsidRDefault="002B26D8">
      <w:pPr>
        <w:rPr>
          <w:b/>
          <w:sz w:val="24"/>
        </w:rPr>
      </w:pPr>
      <w:r w:rsidRPr="002B26D8">
        <w:rPr>
          <w:b/>
          <w:sz w:val="24"/>
        </w:rPr>
        <w:t>Gospodarka Europy – lekcja powtórzeniowa.</w:t>
      </w:r>
    </w:p>
    <w:p w:rsidR="002B26D8" w:rsidRDefault="002B26D8"/>
    <w:p w:rsidR="002B26D8" w:rsidRDefault="002B26D8">
      <w:r w:rsidRPr="002B26D8">
        <w:rPr>
          <w:u w:val="single"/>
        </w:rPr>
        <w:t>W zeszycie</w:t>
      </w:r>
      <w:r>
        <w:t xml:space="preserve"> udzielić odpowiedzi na stepujące pytania:</w:t>
      </w:r>
    </w:p>
    <w:p w:rsidR="002B26D8" w:rsidRDefault="002B26D8" w:rsidP="002B26D8">
      <w:pPr>
        <w:pStyle w:val="Akapitzlist"/>
        <w:numPr>
          <w:ilvl w:val="0"/>
          <w:numId w:val="1"/>
        </w:numPr>
      </w:pPr>
      <w:r>
        <w:t>Na jakie działy dzieli się gospodarka każdego kraju?</w:t>
      </w:r>
    </w:p>
    <w:p w:rsidR="002B26D8" w:rsidRDefault="002B26D8" w:rsidP="002B26D8">
      <w:pPr>
        <w:pStyle w:val="Akapitzlist"/>
        <w:numPr>
          <w:ilvl w:val="0"/>
          <w:numId w:val="1"/>
        </w:numPr>
      </w:pPr>
      <w:r>
        <w:t>Jakich krajów dotyczą podane zdania?</w:t>
      </w:r>
    </w:p>
    <w:p w:rsidR="002B26D8" w:rsidRPr="002B26D8" w:rsidRDefault="002B26D8" w:rsidP="002B26D8">
      <w:pPr>
        <w:pStyle w:val="Akapitzlist"/>
        <w:framePr w:hSpace="141" w:wrap="around" w:vAnchor="text" w:hAnchor="margin" w:x="279" w:y="74"/>
        <w:numPr>
          <w:ilvl w:val="0"/>
          <w:numId w:val="3"/>
        </w:numPr>
        <w:rPr>
          <w:sz w:val="20"/>
        </w:rPr>
      </w:pPr>
      <w:r w:rsidRPr="002B26D8">
        <w:rPr>
          <w:sz w:val="20"/>
        </w:rPr>
        <w:t>Klimat umiarkowany ciepły morski.</w:t>
      </w:r>
    </w:p>
    <w:p w:rsidR="002B26D8" w:rsidRPr="002B26D8" w:rsidRDefault="002B26D8" w:rsidP="002B26D8">
      <w:pPr>
        <w:pStyle w:val="Akapitzlist"/>
        <w:framePr w:hSpace="141" w:wrap="around" w:vAnchor="text" w:hAnchor="margin" w:x="279" w:y="74"/>
        <w:numPr>
          <w:ilvl w:val="0"/>
          <w:numId w:val="3"/>
        </w:numPr>
        <w:rPr>
          <w:sz w:val="20"/>
        </w:rPr>
      </w:pPr>
      <w:r w:rsidRPr="002B26D8">
        <w:rPr>
          <w:sz w:val="20"/>
        </w:rPr>
        <w:t>Bardzo żyzne czarnoziemy.</w:t>
      </w:r>
    </w:p>
    <w:p w:rsidR="002B26D8" w:rsidRPr="002B26D8" w:rsidRDefault="002B26D8" w:rsidP="002B26D8">
      <w:pPr>
        <w:pStyle w:val="Akapitzlist"/>
        <w:framePr w:hSpace="141" w:wrap="around" w:vAnchor="text" w:hAnchor="margin" w:x="279" w:y="74"/>
        <w:numPr>
          <w:ilvl w:val="0"/>
          <w:numId w:val="3"/>
        </w:numPr>
        <w:rPr>
          <w:sz w:val="20"/>
        </w:rPr>
      </w:pPr>
      <w:r w:rsidRPr="002B26D8">
        <w:rPr>
          <w:sz w:val="20"/>
        </w:rPr>
        <w:t>Wysoki poziom mechanizacji.</w:t>
      </w:r>
    </w:p>
    <w:p w:rsidR="002B26D8" w:rsidRPr="002B26D8" w:rsidRDefault="002B26D8" w:rsidP="002B26D8">
      <w:pPr>
        <w:pStyle w:val="Akapitzlist"/>
        <w:framePr w:hSpace="141" w:wrap="around" w:vAnchor="text" w:hAnchor="margin" w:x="279" w:y="74"/>
        <w:numPr>
          <w:ilvl w:val="0"/>
          <w:numId w:val="3"/>
        </w:numPr>
        <w:rPr>
          <w:sz w:val="20"/>
        </w:rPr>
      </w:pPr>
      <w:r w:rsidRPr="002B26D8">
        <w:rPr>
          <w:sz w:val="20"/>
        </w:rPr>
        <w:t>Latem możliwe susze.</w:t>
      </w:r>
    </w:p>
    <w:p w:rsidR="002B26D8" w:rsidRPr="002B26D8" w:rsidRDefault="002B26D8" w:rsidP="002B26D8">
      <w:pPr>
        <w:pStyle w:val="Akapitzlist"/>
        <w:framePr w:hSpace="141" w:wrap="around" w:vAnchor="text" w:hAnchor="margin" w:x="279" w:y="74"/>
        <w:numPr>
          <w:ilvl w:val="0"/>
          <w:numId w:val="3"/>
        </w:numPr>
        <w:rPr>
          <w:sz w:val="20"/>
        </w:rPr>
      </w:pPr>
      <w:r w:rsidRPr="002B26D8">
        <w:rPr>
          <w:sz w:val="20"/>
        </w:rPr>
        <w:t>Przewaga upraw zbóż (pszenicy, kukurydzy) i winorośli.</w:t>
      </w:r>
    </w:p>
    <w:p w:rsidR="002B26D8" w:rsidRPr="002B26D8" w:rsidRDefault="002B26D8" w:rsidP="002B26D8">
      <w:pPr>
        <w:pStyle w:val="Akapitzlist"/>
        <w:numPr>
          <w:ilvl w:val="0"/>
          <w:numId w:val="3"/>
        </w:numPr>
        <w:ind w:left="993"/>
      </w:pPr>
      <w:r w:rsidRPr="002B26D8">
        <w:rPr>
          <w:sz w:val="20"/>
        </w:rPr>
        <w:t>Duże znaczenie hodowli bydła i produkcji mleka.</w:t>
      </w:r>
    </w:p>
    <w:p w:rsidR="002B26D8" w:rsidRPr="002B26D8" w:rsidRDefault="002B26D8" w:rsidP="002B26D8">
      <w:pPr>
        <w:pStyle w:val="Akapitzlist"/>
        <w:numPr>
          <w:ilvl w:val="0"/>
          <w:numId w:val="3"/>
        </w:numPr>
        <w:ind w:left="993"/>
      </w:pPr>
      <w:r>
        <w:rPr>
          <w:sz w:val="20"/>
        </w:rPr>
        <w:t>Duża</w:t>
      </w:r>
      <w:r w:rsidRPr="002B26D8">
        <w:rPr>
          <w:sz w:val="20"/>
        </w:rPr>
        <w:t xml:space="preserve"> </w:t>
      </w:r>
      <w:r>
        <w:rPr>
          <w:sz w:val="20"/>
        </w:rPr>
        <w:t>produkcja energii w elektrowniach atomowych</w:t>
      </w:r>
    </w:p>
    <w:p w:rsidR="002B26D8" w:rsidRDefault="002B26D8" w:rsidP="002B26D8">
      <w:pPr>
        <w:pStyle w:val="Akapitzlist"/>
        <w:numPr>
          <w:ilvl w:val="0"/>
          <w:numId w:val="3"/>
        </w:numPr>
        <w:ind w:left="993"/>
      </w:pPr>
      <w:r>
        <w:rPr>
          <w:sz w:val="20"/>
        </w:rPr>
        <w:t>Występują tam elektrownie geotermalne.</w:t>
      </w:r>
    </w:p>
    <w:p w:rsidR="002B26D8" w:rsidRDefault="002B26D8" w:rsidP="002B26D8">
      <w:pPr>
        <w:pStyle w:val="Akapitzlist"/>
        <w:numPr>
          <w:ilvl w:val="0"/>
          <w:numId w:val="3"/>
        </w:numPr>
        <w:ind w:left="993"/>
      </w:pPr>
      <w:r>
        <w:t>Dużo energii wytwarza się w elektrowniach wodnych.</w:t>
      </w:r>
    </w:p>
    <w:p w:rsidR="002B26D8" w:rsidRDefault="002B26D8" w:rsidP="002B26D8">
      <w:pPr>
        <w:pStyle w:val="Akapitzlist"/>
        <w:numPr>
          <w:ilvl w:val="0"/>
          <w:numId w:val="1"/>
        </w:numPr>
      </w:pPr>
      <w:r>
        <w:t>Przygotuj się do testu pod koniec tygodnia( w piątek)</w:t>
      </w:r>
    </w:p>
    <w:sectPr w:rsidR="002B26D8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233024AB"/>
    <w:multiLevelType w:val="hybridMultilevel"/>
    <w:tmpl w:val="C166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E61D4"/>
    <w:multiLevelType w:val="hybridMultilevel"/>
    <w:tmpl w:val="BA50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26D8"/>
    <w:rsid w:val="002B26D8"/>
    <w:rsid w:val="00954C85"/>
    <w:rsid w:val="00E4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6D8"/>
    <w:pPr>
      <w:ind w:left="720"/>
      <w:contextualSpacing/>
    </w:pPr>
  </w:style>
  <w:style w:type="table" w:styleId="Tabela-Siatka">
    <w:name w:val="Table Grid"/>
    <w:basedOn w:val="Standardowy"/>
    <w:uiPriority w:val="39"/>
    <w:rsid w:val="002B2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2020-03-29T10:20:00Z</dcterms:created>
  <dcterms:modified xsi:type="dcterms:W3CDTF">2020-03-29T10:29:00Z</dcterms:modified>
</cp:coreProperties>
</file>